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FF8F" w14:textId="77777777" w:rsidR="007439E3" w:rsidRDefault="007439E3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u w:val="single"/>
        </w:rPr>
      </w:pPr>
    </w:p>
    <w:p w14:paraId="66FFCF23" w14:textId="77777777" w:rsidR="006B4B3D" w:rsidRDefault="007439E3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u w:val="single"/>
        </w:rPr>
      </w:pPr>
      <w:r>
        <w:rPr>
          <w:rFonts w:ascii="Arial Bold" w:hAnsi="Arial Bold"/>
          <w:u w:val="single"/>
        </w:rPr>
        <w:t>Post Operative Instructions</w:t>
      </w:r>
    </w:p>
    <w:p w14:paraId="7EBA68C6" w14:textId="77777777" w:rsidR="006B4B3D" w:rsidRDefault="007439E3">
      <w:pPr>
        <w:pStyle w:val="Header1"/>
        <w:tabs>
          <w:tab w:val="clear" w:pos="8640"/>
          <w:tab w:val="right" w:pos="8620"/>
        </w:tabs>
        <w:jc w:val="center"/>
        <w:rPr>
          <w:rFonts w:ascii="Arial" w:hAnsi="Arial"/>
        </w:rPr>
      </w:pPr>
      <w:r>
        <w:rPr>
          <w:rFonts w:ascii="Arial" w:hAnsi="Arial"/>
        </w:rPr>
        <w:t>ACL Reconstruction/ Patellar Reconstruction</w:t>
      </w:r>
    </w:p>
    <w:p w14:paraId="505265D2" w14:textId="77777777" w:rsidR="006B4B3D" w:rsidRDefault="006B4B3D">
      <w:pPr>
        <w:pStyle w:val="Header1"/>
        <w:tabs>
          <w:tab w:val="clear" w:pos="8640"/>
          <w:tab w:val="right" w:pos="8620"/>
        </w:tabs>
        <w:jc w:val="center"/>
        <w:rPr>
          <w:rFonts w:ascii="Arial" w:hAnsi="Arial"/>
        </w:rPr>
      </w:pPr>
    </w:p>
    <w:p w14:paraId="041906BB" w14:textId="53EE8335" w:rsidR="006B4B3D" w:rsidRDefault="007439E3">
      <w:p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 xml:space="preserve">     1.</w:t>
      </w:r>
      <w:r>
        <w:rPr>
          <w:rFonts w:ascii="Arial" w:hAnsi="Arial"/>
        </w:rPr>
        <w:tab/>
      </w:r>
      <w:r w:rsidR="00B6155F">
        <w:rPr>
          <w:rFonts w:ascii="Arial" w:hAnsi="Arial"/>
        </w:rPr>
        <w:t xml:space="preserve">The following medications </w:t>
      </w:r>
      <w:proofErr w:type="gramStart"/>
      <w:r w:rsidR="00B6155F">
        <w:rPr>
          <w:rFonts w:ascii="Arial" w:hAnsi="Arial"/>
        </w:rPr>
        <w:t>are recommended</w:t>
      </w:r>
      <w:proofErr w:type="gramEnd"/>
      <w:r w:rsidR="00B6155F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4F23D474" w14:textId="61EDF892" w:rsidR="006B4B3D" w:rsidRDefault="007439E3">
      <w:pPr>
        <w:numPr>
          <w:ilvl w:val="1"/>
          <w:numId w:val="1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Percocet</w:t>
      </w:r>
      <w:r w:rsidR="00B6155F">
        <w:rPr>
          <w:rFonts w:ascii="Arial" w:hAnsi="Arial"/>
        </w:rPr>
        <w:t>- Take</w:t>
      </w:r>
      <w:r>
        <w:rPr>
          <w:rFonts w:ascii="Arial" w:hAnsi="Arial"/>
        </w:rPr>
        <w:t xml:space="preserve"> 1</w:t>
      </w:r>
      <w:r w:rsidR="00B6155F">
        <w:rPr>
          <w:rFonts w:ascii="Arial" w:hAnsi="Arial"/>
        </w:rPr>
        <w:t xml:space="preserve"> </w:t>
      </w:r>
      <w:r>
        <w:rPr>
          <w:rFonts w:ascii="Arial" w:hAnsi="Arial"/>
        </w:rPr>
        <w:t>pill every 4-6 h</w:t>
      </w:r>
      <w:r w:rsidR="00B6155F">
        <w:rPr>
          <w:rFonts w:ascii="Arial" w:hAnsi="Arial"/>
        </w:rPr>
        <w:t>ours</w:t>
      </w:r>
      <w:r>
        <w:rPr>
          <w:rFonts w:ascii="Arial" w:hAnsi="Arial"/>
        </w:rPr>
        <w:t xml:space="preserve"> </w:t>
      </w:r>
      <w:r w:rsidR="00B6155F">
        <w:rPr>
          <w:rFonts w:ascii="Arial" w:hAnsi="Arial"/>
        </w:rPr>
        <w:t xml:space="preserve">as needed </w:t>
      </w:r>
      <w:r>
        <w:rPr>
          <w:rFonts w:ascii="Arial" w:hAnsi="Arial"/>
        </w:rPr>
        <w:t>for pain</w:t>
      </w:r>
    </w:p>
    <w:p w14:paraId="2C9A398A" w14:textId="73D9CB98" w:rsidR="006B4B3D" w:rsidRDefault="00B6155F">
      <w:pPr>
        <w:numPr>
          <w:ilvl w:val="1"/>
          <w:numId w:val="1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Zofran- Take</w:t>
      </w:r>
      <w:r w:rsidR="007439E3">
        <w:rPr>
          <w:rFonts w:ascii="Arial" w:hAnsi="Arial"/>
        </w:rPr>
        <w:t xml:space="preserve"> 1 pill every 6 h</w:t>
      </w:r>
      <w:r>
        <w:rPr>
          <w:rFonts w:ascii="Arial" w:hAnsi="Arial"/>
        </w:rPr>
        <w:t>ours</w:t>
      </w:r>
      <w:r w:rsidR="007439E3">
        <w:rPr>
          <w:rFonts w:ascii="Arial" w:hAnsi="Arial"/>
        </w:rPr>
        <w:t xml:space="preserve"> </w:t>
      </w:r>
      <w:r>
        <w:rPr>
          <w:rFonts w:ascii="Arial" w:hAnsi="Arial"/>
        </w:rPr>
        <w:t>as needed for nausea</w:t>
      </w:r>
    </w:p>
    <w:p w14:paraId="339E1CFB" w14:textId="0D24BB5A" w:rsidR="006B4B3D" w:rsidRDefault="007439E3">
      <w:pPr>
        <w:numPr>
          <w:ilvl w:val="1"/>
          <w:numId w:val="1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Mobic- Take 1 pill twice a day with food</w:t>
      </w:r>
      <w:r w:rsidR="00B6155F">
        <w:rPr>
          <w:rFonts w:ascii="Arial" w:hAnsi="Arial"/>
        </w:rPr>
        <w:t xml:space="preserve"> for inflammation</w:t>
      </w:r>
    </w:p>
    <w:p w14:paraId="55341594" w14:textId="77DDC620" w:rsidR="00B6155F" w:rsidRDefault="00B6155F">
      <w:pPr>
        <w:numPr>
          <w:ilvl w:val="1"/>
          <w:numId w:val="1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ASA 81- Take 1 pill twice a day for blood clot prevention</w:t>
      </w:r>
    </w:p>
    <w:p w14:paraId="53CA855A" w14:textId="77777777" w:rsidR="006B4B3D" w:rsidRDefault="007439E3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Loosen brace straps and apply ice to the knee directly over the bandage.  Ice at least 20min 5 times a day for the first 48 hrs.</w:t>
      </w:r>
    </w:p>
    <w:p w14:paraId="1B6AA211" w14:textId="77777777" w:rsidR="006B4B3D" w:rsidRDefault="007439E3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Elevate the operated leg as much as possible during the first 48hrs and then as necessary.  When elevating, place pillow under heel </w:t>
      </w:r>
      <w:r>
        <w:rPr>
          <w:rFonts w:ascii="Arial" w:hAnsi="Arial"/>
          <w:u w:val="single"/>
        </w:rPr>
        <w:t>not behind knee</w:t>
      </w:r>
      <w:r>
        <w:rPr>
          <w:rFonts w:ascii="Arial" w:hAnsi="Arial"/>
        </w:rPr>
        <w:t xml:space="preserve">.  </w:t>
      </w:r>
    </w:p>
    <w:p w14:paraId="64D82DE1" w14:textId="77777777" w:rsidR="006B4B3D" w:rsidRDefault="007439E3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Brace should remain on and locked in full extension, including sleep, at all times until you return to the office.</w:t>
      </w:r>
    </w:p>
    <w:p w14:paraId="54650A6C" w14:textId="77777777" w:rsidR="006B4B3D" w:rsidRDefault="007439E3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The dressing will frequently have a pinkish discharge around the knee.  This is normal.</w:t>
      </w:r>
    </w:p>
    <w:p w14:paraId="434DAA79" w14:textId="77777777" w:rsidR="006B4B3D" w:rsidRDefault="007439E3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Weight bearing:</w:t>
      </w:r>
    </w:p>
    <w:p w14:paraId="1591CA9D" w14:textId="77777777" w:rsidR="006B4B3D" w:rsidRDefault="007439E3">
      <w:pPr>
        <w:numPr>
          <w:ilvl w:val="1"/>
          <w:numId w:val="3"/>
        </w:numPr>
        <w:tabs>
          <w:tab w:val="clear" w:pos="360"/>
          <w:tab w:val="left" w:pos="720"/>
          <w:tab w:val="num" w:pos="1800"/>
        </w:tabs>
        <w:ind w:left="1800" w:hanging="360"/>
        <w:rPr>
          <w:rFonts w:ascii="Arial" w:hAnsi="Arial"/>
        </w:rPr>
      </w:pPr>
      <w:r>
        <w:rPr>
          <w:rFonts w:ascii="Arial" w:hAnsi="Arial"/>
        </w:rPr>
        <w:t>Weight bear as tolerated on the leg.  Crutches are provided for comfort</w:t>
      </w:r>
      <w:proofErr w:type="gramStart"/>
      <w:r>
        <w:rPr>
          <w:rFonts w:ascii="Arial" w:hAnsi="Arial"/>
        </w:rPr>
        <w:t xml:space="preserve">.  </w:t>
      </w:r>
      <w:proofErr w:type="gramEnd"/>
      <w:r>
        <w:rPr>
          <w:rFonts w:ascii="Arial" w:hAnsi="Arial"/>
        </w:rPr>
        <w:t>Most patients take 7-10 days to get comfortable with weight bearing.</w:t>
      </w:r>
    </w:p>
    <w:p w14:paraId="3753D998" w14:textId="59EFD8AC" w:rsidR="00A20814" w:rsidRPr="00A20814" w:rsidRDefault="007439E3" w:rsidP="00C36CA2">
      <w:pPr>
        <w:numPr>
          <w:ilvl w:val="2"/>
          <w:numId w:val="4"/>
        </w:numPr>
        <w:tabs>
          <w:tab w:val="clear" w:pos="267"/>
          <w:tab w:val="left" w:pos="720"/>
          <w:tab w:val="num" w:pos="1707"/>
        </w:tabs>
        <w:spacing w:before="120"/>
        <w:ind w:left="1707" w:hanging="267"/>
        <w:jc w:val="both"/>
        <w:rPr>
          <w:rFonts w:ascii="Arial" w:hAnsi="Arial"/>
        </w:rPr>
      </w:pPr>
      <w:r>
        <w:rPr>
          <w:rFonts w:ascii="Arial" w:hAnsi="Arial"/>
        </w:rPr>
        <w:t>Do not bear weight on leg</w:t>
      </w:r>
      <w:proofErr w:type="gramStart"/>
      <w:r>
        <w:rPr>
          <w:rFonts w:ascii="Arial" w:hAnsi="Arial"/>
        </w:rPr>
        <w:t>.  Use crutches at all time</w:t>
      </w:r>
      <w:r w:rsidR="00A20814">
        <w:rPr>
          <w:rFonts w:ascii="Arial" w:hAnsi="Arial"/>
        </w:rPr>
        <w:t>s</w:t>
      </w:r>
      <w:proofErr w:type="gramEnd"/>
    </w:p>
    <w:p w14:paraId="1E9EE95A" w14:textId="77777777" w:rsidR="006B4B3D" w:rsidRDefault="006B4B3D">
      <w:pPr>
        <w:tabs>
          <w:tab w:val="left" w:pos="720"/>
        </w:tabs>
        <w:rPr>
          <w:rFonts w:ascii="Arial" w:hAnsi="Arial"/>
        </w:rPr>
      </w:pPr>
    </w:p>
    <w:p w14:paraId="516AE342" w14:textId="6FE56566" w:rsidR="006B4B3D" w:rsidRPr="00467A3A" w:rsidRDefault="00467A3A" w:rsidP="005A6508">
      <w:pPr>
        <w:ind w:left="408"/>
        <w:jc w:val="both"/>
        <w:rPr>
          <w:rFonts w:ascii="Arial" w:hAnsi="Arial"/>
        </w:rPr>
      </w:pPr>
      <w:r w:rsidRPr="00467A3A">
        <w:rPr>
          <w:rFonts w:ascii="Arial" w:hAnsi="Arial"/>
        </w:rPr>
        <w:t>7.</w:t>
      </w:r>
      <w:r w:rsidR="000C6EAA">
        <w:rPr>
          <w:rFonts w:ascii="Arial" w:hAnsi="Arial"/>
        </w:rPr>
        <w:t xml:space="preserve"> </w:t>
      </w:r>
      <w:r w:rsidR="007439E3" w:rsidRPr="00467A3A">
        <w:rPr>
          <w:rFonts w:ascii="Arial" w:hAnsi="Arial"/>
        </w:rPr>
        <w:t>You may shower after 48hrs. Keep leg dry.</w:t>
      </w:r>
      <w:r w:rsidR="005A6508">
        <w:rPr>
          <w:rFonts w:ascii="Arial" w:hAnsi="Arial"/>
        </w:rPr>
        <w:t xml:space="preserve"> </w:t>
      </w:r>
      <w:r w:rsidR="007439E3" w:rsidRPr="00467A3A">
        <w:rPr>
          <w:rFonts w:ascii="Arial" w:hAnsi="Arial"/>
        </w:rPr>
        <w:t>Use</w:t>
      </w:r>
      <w:r w:rsidR="005A6508">
        <w:rPr>
          <w:rFonts w:ascii="Arial" w:hAnsi="Arial"/>
        </w:rPr>
        <w:t xml:space="preserve"> a </w:t>
      </w:r>
      <w:r w:rsidR="005A6508" w:rsidRPr="00467A3A">
        <w:rPr>
          <w:rFonts w:ascii="Arial" w:hAnsi="Arial"/>
        </w:rPr>
        <w:t>plastic</w:t>
      </w:r>
      <w:r w:rsidR="007439E3" w:rsidRPr="00467A3A">
        <w:rPr>
          <w:rFonts w:ascii="Arial" w:hAnsi="Arial"/>
        </w:rPr>
        <w:t xml:space="preserve"> dressing or bag </w:t>
      </w:r>
      <w:r>
        <w:rPr>
          <w:rFonts w:ascii="Arial" w:hAnsi="Arial"/>
        </w:rPr>
        <w:t xml:space="preserve">               </w:t>
      </w:r>
      <w:r w:rsidR="005A6508">
        <w:rPr>
          <w:rFonts w:ascii="Arial" w:hAnsi="Arial"/>
        </w:rPr>
        <w:t xml:space="preserve">    </w:t>
      </w:r>
      <w:r w:rsidR="005A6508">
        <w:rPr>
          <w:rFonts w:ascii="Arial" w:hAnsi="Arial"/>
        </w:rPr>
        <w:tab/>
      </w:r>
      <w:r w:rsidR="007439E3" w:rsidRPr="00467A3A">
        <w:rPr>
          <w:rFonts w:ascii="Arial" w:hAnsi="Arial"/>
        </w:rPr>
        <w:t>and tape. Brace must remain on. Avoid immersion in bathtub or pool for 2 weeks.</w:t>
      </w:r>
    </w:p>
    <w:p w14:paraId="0C9D3259" w14:textId="01500435" w:rsidR="006B4B3D" w:rsidRDefault="000C6EAA" w:rsidP="000C6EA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C36CA2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</w:t>
      </w:r>
      <w:r w:rsidR="00467A3A">
        <w:rPr>
          <w:rFonts w:ascii="Arial" w:hAnsi="Arial"/>
        </w:rPr>
        <w:t xml:space="preserve">8. </w:t>
      </w:r>
      <w:r w:rsidR="007439E3">
        <w:rPr>
          <w:rFonts w:ascii="Arial" w:hAnsi="Arial"/>
        </w:rPr>
        <w:t xml:space="preserve">Start leg exercises </w:t>
      </w:r>
      <w:r w:rsidR="00A20814">
        <w:rPr>
          <w:rFonts w:ascii="Arial" w:hAnsi="Arial"/>
        </w:rPr>
        <w:t>attached</w:t>
      </w:r>
      <w:r w:rsidR="007439E3">
        <w:rPr>
          <w:rFonts w:ascii="Arial" w:hAnsi="Arial"/>
        </w:rPr>
        <w:t>, while wearing the brace, as soon as</w:t>
      </w:r>
      <w:r w:rsidR="00467A3A">
        <w:rPr>
          <w:rFonts w:ascii="Arial" w:hAnsi="Arial"/>
        </w:rPr>
        <w:t xml:space="preserve"> </w:t>
      </w:r>
      <w:r w:rsidR="007439E3">
        <w:rPr>
          <w:rFonts w:ascii="Arial" w:hAnsi="Arial"/>
        </w:rPr>
        <w:t>tolerated,</w:t>
      </w:r>
      <w:r>
        <w:rPr>
          <w:rFonts w:ascii="Arial" w:hAnsi="Arial"/>
        </w:rPr>
        <w:t xml:space="preserve">     </w:t>
      </w:r>
      <w:r w:rsidR="005A6508">
        <w:rPr>
          <w:rFonts w:ascii="Arial" w:hAnsi="Arial"/>
        </w:rPr>
        <w:tab/>
      </w:r>
      <w:r>
        <w:rPr>
          <w:rFonts w:ascii="Arial" w:hAnsi="Arial"/>
        </w:rPr>
        <w:t>usually</w:t>
      </w:r>
      <w:r w:rsidR="007439E3">
        <w:rPr>
          <w:rFonts w:ascii="Arial" w:hAnsi="Arial"/>
        </w:rPr>
        <w:t xml:space="preserve"> </w:t>
      </w:r>
      <w:r>
        <w:rPr>
          <w:rFonts w:ascii="Arial" w:hAnsi="Arial"/>
        </w:rPr>
        <w:t>within 24-48 hrs.</w:t>
      </w:r>
      <w:r w:rsidR="00467A3A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     </w:t>
      </w:r>
    </w:p>
    <w:p w14:paraId="11161C0E" w14:textId="348CD496" w:rsidR="00467A3A" w:rsidRDefault="000C6EAA" w:rsidP="000C6EA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C36CA2">
        <w:rPr>
          <w:rFonts w:ascii="Arial" w:hAnsi="Arial"/>
        </w:rPr>
        <w:t xml:space="preserve">  </w:t>
      </w:r>
      <w:r w:rsidR="00467A3A">
        <w:rPr>
          <w:rFonts w:ascii="Arial" w:hAnsi="Arial"/>
        </w:rPr>
        <w:t xml:space="preserve">9. </w:t>
      </w:r>
      <w:r w:rsidR="007439E3">
        <w:rPr>
          <w:rFonts w:ascii="Arial" w:hAnsi="Arial"/>
        </w:rPr>
        <w:t xml:space="preserve">Call Dr Tyndall or the office if you notice any redness, increased warmth, </w:t>
      </w:r>
      <w:r w:rsidR="00467A3A">
        <w:rPr>
          <w:rFonts w:ascii="Arial" w:hAnsi="Arial"/>
        </w:rPr>
        <w:t xml:space="preserve"> </w:t>
      </w:r>
      <w:r w:rsidR="005A6508">
        <w:rPr>
          <w:rFonts w:ascii="Arial" w:hAnsi="Arial"/>
        </w:rPr>
        <w:tab/>
      </w:r>
      <w:r w:rsidR="007439E3">
        <w:rPr>
          <w:rFonts w:ascii="Arial" w:hAnsi="Arial"/>
        </w:rPr>
        <w:t xml:space="preserve">swelling, or discharge from incisions or if the post-operative discomfort increases </w:t>
      </w:r>
      <w:r w:rsidR="005A6508">
        <w:rPr>
          <w:rFonts w:ascii="Arial" w:hAnsi="Arial"/>
        </w:rPr>
        <w:tab/>
      </w:r>
      <w:r w:rsidR="007439E3">
        <w:rPr>
          <w:rFonts w:ascii="Arial" w:hAnsi="Arial"/>
        </w:rPr>
        <w:t xml:space="preserve">and is not relieved by a combination of applying ice, elevation and taking pain </w:t>
      </w:r>
      <w:r w:rsidR="005A6508">
        <w:rPr>
          <w:rFonts w:ascii="Arial" w:hAnsi="Arial"/>
        </w:rPr>
        <w:tab/>
      </w:r>
      <w:r w:rsidR="007439E3">
        <w:rPr>
          <w:rFonts w:ascii="Arial" w:hAnsi="Arial"/>
        </w:rPr>
        <w:t>medicine as directed.</w:t>
      </w:r>
    </w:p>
    <w:p w14:paraId="131CAB95" w14:textId="19C45736" w:rsidR="006B4B3D" w:rsidRDefault="000C6EAA" w:rsidP="000C6EA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C36CA2">
        <w:rPr>
          <w:rFonts w:ascii="Arial" w:hAnsi="Arial"/>
        </w:rPr>
        <w:t xml:space="preserve">  </w:t>
      </w:r>
      <w:r w:rsidR="00467A3A">
        <w:rPr>
          <w:rFonts w:ascii="Arial" w:hAnsi="Arial"/>
        </w:rPr>
        <w:t xml:space="preserve">10. </w:t>
      </w:r>
      <w:r w:rsidR="007439E3">
        <w:rPr>
          <w:rFonts w:ascii="Arial" w:hAnsi="Arial"/>
        </w:rPr>
        <w:t>Dr. Tyndall call be reached at 814-574-1855.  The office can be reached at 814-</w:t>
      </w:r>
      <w:r w:rsidR="005A6508">
        <w:rPr>
          <w:rFonts w:ascii="Arial" w:hAnsi="Arial"/>
        </w:rPr>
        <w:tab/>
      </w:r>
      <w:r w:rsidR="007439E3">
        <w:rPr>
          <w:rFonts w:ascii="Arial" w:hAnsi="Arial"/>
        </w:rPr>
        <w:t>94</w:t>
      </w:r>
      <w:r w:rsidR="00B6155F">
        <w:rPr>
          <w:rFonts w:ascii="Arial" w:hAnsi="Arial"/>
        </w:rPr>
        <w:t>2-1166</w:t>
      </w:r>
      <w:r w:rsidR="007439E3">
        <w:rPr>
          <w:rFonts w:ascii="Arial" w:hAnsi="Arial"/>
        </w:rPr>
        <w:t>. If you are experiencing an emergency go to the ER or call 911.</w:t>
      </w:r>
    </w:p>
    <w:p w14:paraId="4DEF34FE" w14:textId="77777777" w:rsidR="006B4B3D" w:rsidRDefault="006B4B3D" w:rsidP="000C6EAA">
      <w:pPr>
        <w:pStyle w:val="Header1"/>
        <w:tabs>
          <w:tab w:val="clear" w:pos="8640"/>
          <w:tab w:val="right" w:pos="8620"/>
        </w:tabs>
        <w:jc w:val="both"/>
        <w:rPr>
          <w:rFonts w:eastAsia="Times New Roman"/>
          <w:color w:val="auto"/>
          <w:sz w:val="20"/>
          <w:lang w:bidi="x-none"/>
        </w:rPr>
      </w:pPr>
    </w:p>
    <w:sectPr w:rsidR="006B4B3D" w:rsidSect="000C6EAA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F1E6D" w14:textId="77777777" w:rsidR="006B4B3D" w:rsidRDefault="007439E3">
      <w:r>
        <w:separator/>
      </w:r>
    </w:p>
  </w:endnote>
  <w:endnote w:type="continuationSeparator" w:id="0">
    <w:p w14:paraId="7E5AB5DF" w14:textId="77777777" w:rsidR="006B4B3D" w:rsidRDefault="0074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C126" w14:textId="77777777" w:rsidR="006B4B3D" w:rsidRDefault="007439E3">
      <w:r>
        <w:separator/>
      </w:r>
    </w:p>
  </w:footnote>
  <w:footnote w:type="continuationSeparator" w:id="0">
    <w:p w14:paraId="40FF3BA2" w14:textId="77777777" w:rsidR="006B4B3D" w:rsidRDefault="0074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586" w14:textId="77777777" w:rsidR="006B4B3D" w:rsidRDefault="006B4B3D">
    <w:pPr>
      <w:pStyle w:val="Header1"/>
      <w:tabs>
        <w:tab w:val="clear" w:pos="8640"/>
        <w:tab w:val="right" w:pos="8620"/>
      </w:tabs>
      <w:jc w:val="right"/>
      <w:rPr>
        <w:rFonts w:ascii="Arial Bold" w:hAnsi="Arial Bold"/>
        <w:u w:val="single"/>
      </w:rPr>
    </w:pPr>
  </w:p>
  <w:p w14:paraId="34DB99C2" w14:textId="3CA25C9A" w:rsidR="006B4B3D" w:rsidRDefault="007439E3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 xml:space="preserve"> </w:t>
    </w:r>
    <w:r w:rsidR="00A07BFE">
      <w:rPr>
        <w:rFonts w:ascii="Arial" w:hAnsi="Arial"/>
      </w:rPr>
      <w:t xml:space="preserve">William </w:t>
    </w:r>
    <w:r>
      <w:rPr>
        <w:rFonts w:ascii="Arial" w:hAnsi="Arial"/>
      </w:rPr>
      <w:t>A. Tyndall, M.D., Ph.D.</w:t>
    </w:r>
  </w:p>
  <w:p w14:paraId="67A6642B" w14:textId="4D8EFE38" w:rsidR="006B4B3D" w:rsidRDefault="00A07BFE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proofErr w:type="gramStart"/>
    <w:r>
      <w:rPr>
        <w:rFonts w:ascii="Arial" w:hAnsi="Arial"/>
      </w:rPr>
      <w:t>300</w:t>
    </w:r>
    <w:proofErr w:type="gramEnd"/>
    <w:r>
      <w:rPr>
        <w:rFonts w:ascii="Arial" w:hAnsi="Arial"/>
      </w:rPr>
      <w:t xml:space="preserve"> Fairway Drive</w:t>
    </w:r>
  </w:p>
  <w:p w14:paraId="755DA467" w14:textId="77777777" w:rsidR="006B4B3D" w:rsidRDefault="007439E3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2478FB01" w14:textId="7BB812F3" w:rsidR="006B4B3D" w:rsidRDefault="007439E3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</w:t>
    </w:r>
    <w:r w:rsidR="00A07BFE">
      <w:rPr>
        <w:rFonts w:ascii="Arial" w:hAnsi="Arial"/>
      </w:rPr>
      <w:t>2-1166</w:t>
    </w:r>
  </w:p>
  <w:p w14:paraId="50422B4E" w14:textId="77777777" w:rsidR="006B4B3D" w:rsidRDefault="007439E3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5708EED9" wp14:editId="0CBFD460">
          <wp:simplePos x="0" y="0"/>
          <wp:positionH relativeFrom="page">
            <wp:posOffset>1143000</wp:posOffset>
          </wp:positionH>
          <wp:positionV relativeFrom="page">
            <wp:posOffset>434340</wp:posOffset>
          </wp:positionV>
          <wp:extent cx="2171700" cy="108839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7E64" w14:textId="77777777" w:rsidR="006B4B3D" w:rsidRDefault="007439E3">
    <w:pPr>
      <w:pStyle w:val="Header1"/>
      <w:tabs>
        <w:tab w:val="clear" w:pos="8640"/>
        <w:tab w:val="right" w:pos="8620"/>
      </w:tabs>
      <w:jc w:val="right"/>
      <w:rPr>
        <w:rFonts w:ascii="Arial Bold" w:hAnsi="Arial Bold"/>
        <w:u w:val="single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6431CAD" wp14:editId="47AFDC5C">
          <wp:simplePos x="0" y="0"/>
          <wp:positionH relativeFrom="column">
            <wp:posOffset>0</wp:posOffset>
          </wp:positionH>
          <wp:positionV relativeFrom="paragraph">
            <wp:posOffset>-104140</wp:posOffset>
          </wp:positionV>
          <wp:extent cx="2114550" cy="962025"/>
          <wp:effectExtent l="0" t="0" r="0" b="9525"/>
          <wp:wrapNone/>
          <wp:docPr id="10" name="Picture 10" descr="Description: C:\Users\dschaut\AppData\Local\Microsoft\Windows\Temporary Internet Files\Content.Outlook\OU8BYNT3\ACS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dschaut\AppData\Local\Microsoft\Windows\Temporary Internet Files\Content.Outlook\OU8BYNT3\ACS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B47D12" w14:textId="77777777" w:rsidR="006B4B3D" w:rsidRDefault="007439E3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4F2F04F6" w14:textId="77777777" w:rsidR="006B4B3D" w:rsidRDefault="007439E3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1505 Ninth Ave</w:t>
    </w:r>
  </w:p>
  <w:p w14:paraId="59DE4102" w14:textId="77777777" w:rsidR="006B4B3D" w:rsidRDefault="007439E3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3E70DC4B" w14:textId="77777777" w:rsidR="006B4B3D" w:rsidRDefault="007439E3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0ABFF8AC" w14:textId="77777777" w:rsidR="006B4B3D" w:rsidRDefault="006B4B3D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suff w:val="nothing"/>
      <w:lvlText w:val="%1.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lowerLetter"/>
      <w:suff w:val="nothing"/>
      <w:lvlText w:val="%1."/>
      <w:lvlJc w:val="left"/>
      <w:pPr>
        <w:ind w:left="0" w:firstLine="267"/>
      </w:pPr>
      <w:rPr>
        <w:rFonts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987"/>
      </w:pPr>
      <w:rPr>
        <w:rFonts w:hint="default"/>
        <w:position w:val="0"/>
        <w:sz w:val="24"/>
      </w:rPr>
    </w:lvl>
    <w:lvl w:ilvl="2">
      <w:start w:val="2"/>
      <w:numFmt w:val="low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  <w:sz w:val="24"/>
      </w:rPr>
    </w:lvl>
    <w:lvl w:ilvl="3">
      <w:start w:val="1"/>
      <w:numFmt w:val="lowerLetter"/>
      <w:suff w:val="nothing"/>
      <w:lvlText w:val="%4."/>
      <w:lvlJc w:val="left"/>
      <w:pPr>
        <w:ind w:left="0" w:firstLine="2427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147"/>
      </w:pPr>
      <w:rPr>
        <w:rFonts w:hint="default"/>
        <w:position w:val="0"/>
        <w:sz w:val="24"/>
      </w:rPr>
    </w:lvl>
    <w:lvl w:ilvl="5">
      <w:start w:val="1"/>
      <w:numFmt w:val="lowerLetter"/>
      <w:suff w:val="nothing"/>
      <w:lvlText w:val="%6."/>
      <w:lvlJc w:val="left"/>
      <w:pPr>
        <w:ind w:left="0" w:firstLine="3867"/>
      </w:pPr>
      <w:rPr>
        <w:rFonts w:hint="default"/>
        <w:position w:val="0"/>
        <w:sz w:val="24"/>
      </w:rPr>
    </w:lvl>
    <w:lvl w:ilvl="6">
      <w:start w:val="1"/>
      <w:numFmt w:val="lowerLetter"/>
      <w:suff w:val="nothing"/>
      <w:lvlText w:val="%7."/>
      <w:lvlJc w:val="left"/>
      <w:pPr>
        <w:ind w:left="0" w:firstLine="4587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307"/>
      </w:pPr>
      <w:rPr>
        <w:rFonts w:hint="default"/>
        <w:position w:val="0"/>
        <w:sz w:val="24"/>
      </w:rPr>
    </w:lvl>
    <w:lvl w:ilvl="8">
      <w:start w:val="1"/>
      <w:numFmt w:val="lowerLetter"/>
      <w:suff w:val="nothing"/>
      <w:lvlText w:val="%9."/>
      <w:lvlJc w:val="left"/>
      <w:pPr>
        <w:ind w:left="0" w:firstLine="6027"/>
      </w:pPr>
      <w:rPr>
        <w:rFonts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 w16cid:durableId="1114783477">
    <w:abstractNumId w:val="0"/>
  </w:num>
  <w:num w:numId="2" w16cid:durableId="331833264">
    <w:abstractNumId w:val="1"/>
  </w:num>
  <w:num w:numId="3" w16cid:durableId="1005211822">
    <w:abstractNumId w:val="2"/>
  </w:num>
  <w:num w:numId="4" w16cid:durableId="1631545162">
    <w:abstractNumId w:val="3"/>
  </w:num>
  <w:num w:numId="5" w16cid:durableId="1115098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9E3"/>
    <w:rsid w:val="000C6EAA"/>
    <w:rsid w:val="00351901"/>
    <w:rsid w:val="00467A3A"/>
    <w:rsid w:val="005A6508"/>
    <w:rsid w:val="006B4B3D"/>
    <w:rsid w:val="007439E3"/>
    <w:rsid w:val="00A07BFE"/>
    <w:rsid w:val="00A20814"/>
    <w:rsid w:val="00B6155F"/>
    <w:rsid w:val="00C3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87EC5A5"/>
  <w15:docId w15:val="{A94CEAB9-71DF-4E01-A9B6-19277FA3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743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439E3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743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439E3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814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locked/>
    <w:rsid w:val="005A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Op Instructions:  ACL Reconstruction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Op Instructions:  ACL Reconstruction</dc:title>
  <dc:creator>William Andrew Tyndall</dc:creator>
  <cp:lastModifiedBy>Shaffer, Wanda</cp:lastModifiedBy>
  <cp:revision>6</cp:revision>
  <dcterms:created xsi:type="dcterms:W3CDTF">2012-06-19T18:42:00Z</dcterms:created>
  <dcterms:modified xsi:type="dcterms:W3CDTF">2023-03-30T14:14:00Z</dcterms:modified>
</cp:coreProperties>
</file>