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6F96" w14:textId="6D405F52" w:rsidR="00CF54E7" w:rsidRDefault="00CF54E7" w:rsidP="00A14567">
      <w:pPr>
        <w:jc w:val="center"/>
        <w:rPr>
          <w:b/>
          <w:bCs/>
          <w:sz w:val="28"/>
          <w:szCs w:val="28"/>
        </w:rPr>
      </w:pPr>
      <w:r>
        <w:rPr>
          <w:noProof/>
        </w:rPr>
        <w:drawing>
          <wp:inline distT="0" distB="0" distL="0" distR="0" wp14:anchorId="02A7A976" wp14:editId="751CCF0F">
            <wp:extent cx="1506932" cy="68219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2130" cy="689079"/>
                    </a:xfrm>
                    <a:prstGeom prst="rect">
                      <a:avLst/>
                    </a:prstGeom>
                  </pic:spPr>
                </pic:pic>
              </a:graphicData>
            </a:graphic>
          </wp:inline>
        </w:drawing>
      </w:r>
    </w:p>
    <w:p w14:paraId="72AF1A70" w14:textId="15D22279" w:rsidR="00CF54E7" w:rsidRDefault="00CF54E7" w:rsidP="00CF54E7">
      <w:pPr>
        <w:jc w:val="center"/>
        <w:rPr>
          <w:b/>
          <w:bCs/>
          <w:sz w:val="28"/>
        </w:rPr>
      </w:pPr>
      <w:r w:rsidRPr="001A4F42">
        <w:rPr>
          <w:rFonts w:ascii="Times New Roman" w:hAnsi="Times New Roman" w:cs="Times New Roman"/>
          <w:b/>
          <w:sz w:val="32"/>
        </w:rPr>
        <w:t>Dr. Howells</w:t>
      </w:r>
      <w:r w:rsidR="008D3E49">
        <w:rPr>
          <w:rFonts w:ascii="Times New Roman" w:hAnsi="Times New Roman" w:cs="Times New Roman"/>
          <w:b/>
          <w:sz w:val="32"/>
        </w:rPr>
        <w:t xml:space="preserve"> and </w:t>
      </w:r>
      <w:r>
        <w:rPr>
          <w:rFonts w:ascii="Times New Roman" w:hAnsi="Times New Roman" w:cs="Times New Roman"/>
          <w:b/>
          <w:sz w:val="32"/>
        </w:rPr>
        <w:t>Dr. Caughey</w:t>
      </w:r>
    </w:p>
    <w:p w14:paraId="4B26A44D" w14:textId="187005BA" w:rsidR="00A14567" w:rsidRPr="00B06D69" w:rsidRDefault="00A14567" w:rsidP="00A14567">
      <w:pPr>
        <w:jc w:val="center"/>
        <w:rPr>
          <w:b/>
          <w:bCs/>
          <w:sz w:val="28"/>
          <w:szCs w:val="28"/>
        </w:rPr>
      </w:pPr>
      <w:r w:rsidRPr="00B06D69">
        <w:rPr>
          <w:b/>
          <w:bCs/>
          <w:sz w:val="28"/>
          <w:szCs w:val="28"/>
        </w:rPr>
        <w:t xml:space="preserve">Postoperative Instruction:  </w:t>
      </w:r>
      <w:r w:rsidRPr="00A14567">
        <w:rPr>
          <w:b/>
          <w:bCs/>
          <w:sz w:val="32"/>
          <w:szCs w:val="32"/>
        </w:rPr>
        <w:t>Adenoidectomy</w:t>
      </w:r>
    </w:p>
    <w:p w14:paraId="2479ED8C" w14:textId="77777777" w:rsidR="00A14567" w:rsidRDefault="00A14567" w:rsidP="00A14567"/>
    <w:p w14:paraId="760E042A" w14:textId="3E3DD416" w:rsidR="00A14567" w:rsidRDefault="00A14567" w:rsidP="00A14567">
      <w:r>
        <w:t xml:space="preserve">Physical activity for the first few days after adenoidectomy should be limited to indoor play.  Children can often return within 2-3 days following adenoidectomy, but should be excused from gym, recess, and after-school activities and sports for a week.   Beyond a week there are no restrictions.  </w:t>
      </w:r>
    </w:p>
    <w:p w14:paraId="12C2A6E3" w14:textId="06724794" w:rsidR="00A14567" w:rsidRDefault="00A14567" w:rsidP="00A14567">
      <w:r>
        <w:t xml:space="preserve">There are no diet restrictions as your child will naturally avoid foods that cause discomfort.  Most children will eat a normal diet after adenoidectomy, but some may prefer soft and cold foods for a few days.  Be sure to encourage fluids to prevent dehydration. </w:t>
      </w:r>
    </w:p>
    <w:p w14:paraId="50890E08" w14:textId="77777777" w:rsidR="00A14567" w:rsidRDefault="00A14567" w:rsidP="00A14567">
      <w:r>
        <w:t>Bad breath and a low-grade fever are normal for a week following surgery.  If fever is greater than 101.5</w:t>
      </w:r>
      <w:r w:rsidRPr="00FB1AD6">
        <w:rPr>
          <w:vertAlign w:val="superscript"/>
        </w:rPr>
        <w:t>o</w:t>
      </w:r>
      <w:r>
        <w:t xml:space="preserve"> F, then you should call. </w:t>
      </w:r>
    </w:p>
    <w:p w14:paraId="34EC3242" w14:textId="77777777" w:rsidR="00A14567" w:rsidRDefault="00A14567" w:rsidP="00A14567">
      <w:r>
        <w:t>If given an antibiotic, be sure to finish the entire course.</w:t>
      </w:r>
    </w:p>
    <w:p w14:paraId="6450D049" w14:textId="6930B53B" w:rsidR="00A14567" w:rsidRDefault="00A14567" w:rsidP="00A14567">
      <w:r>
        <w:t xml:space="preserve">Pain after adenoidectomy is usually mild and may present as referred ear pain. </w:t>
      </w:r>
    </w:p>
    <w:p w14:paraId="0B537736" w14:textId="77777777" w:rsidR="00A14567" w:rsidRDefault="00A14567" w:rsidP="00A14567">
      <w:r>
        <w:t>For pain management, you are instructed to use:</w:t>
      </w:r>
    </w:p>
    <w:p w14:paraId="1C10FB4E" w14:textId="77777777" w:rsidR="00A14567" w:rsidRDefault="00A14567" w:rsidP="00A14567">
      <w:pPr>
        <w:spacing w:line="240" w:lineRule="auto"/>
        <w:contextualSpacing/>
      </w:pPr>
      <w:r>
        <w:tab/>
      </w:r>
      <w:sdt>
        <w:sdtPr>
          <w:id w:val="1441328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Liquid Children’s Tylenol (over the counter), given every 4 hours for pain</w:t>
      </w:r>
    </w:p>
    <w:p w14:paraId="5285AB03" w14:textId="77777777" w:rsidR="00A14567" w:rsidRDefault="00A14567" w:rsidP="00A14567">
      <w:pPr>
        <w:spacing w:line="240" w:lineRule="auto"/>
        <w:contextualSpacing/>
      </w:pPr>
      <w:r>
        <w:tab/>
      </w:r>
      <w:sdt>
        <w:sdtPr>
          <w:id w:val="-11177518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Liquid Ibuprofen (over the counter Advil or Motrin), given every 6 hours for pain</w:t>
      </w:r>
    </w:p>
    <w:p w14:paraId="6CFE7D76" w14:textId="77777777" w:rsidR="00A14567" w:rsidRDefault="00A14567" w:rsidP="00A14567">
      <w:pPr>
        <w:spacing w:line="240" w:lineRule="auto"/>
        <w:contextualSpacing/>
      </w:pPr>
      <w:r>
        <w:tab/>
      </w:r>
      <w:sdt>
        <w:sdtPr>
          <w:id w:val="10043220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Prescription Hydrocodone Liquid (narcotic pain medication through your pharmacy)</w:t>
      </w:r>
    </w:p>
    <w:p w14:paraId="7A1FFCDE" w14:textId="77777777" w:rsidR="00A14567" w:rsidRDefault="00A14567" w:rsidP="00A14567">
      <w:pPr>
        <w:spacing w:line="240" w:lineRule="auto"/>
        <w:contextualSpacing/>
      </w:pPr>
    </w:p>
    <w:p w14:paraId="3834CB28" w14:textId="4FE3FBE3" w:rsidR="00A14567" w:rsidRDefault="00A14567" w:rsidP="00A14567">
      <w:pPr>
        <w:spacing w:line="240" w:lineRule="auto"/>
        <w:contextualSpacing/>
      </w:pPr>
      <w:r>
        <w:t xml:space="preserve">Children usually do well with the regimen of Tylenol every four hours, adding Ibuprofen every 6 hours for breakthrough pain.  You should write down the time each medicine </w:t>
      </w:r>
      <w:r w:rsidR="00164EFB">
        <w:t xml:space="preserve">is given </w:t>
      </w:r>
      <w:r>
        <w:t xml:space="preserve">as the dosing times are different and may at times overlap.  </w:t>
      </w:r>
    </w:p>
    <w:p w14:paraId="5C6296C5" w14:textId="77777777" w:rsidR="00A14567" w:rsidRDefault="00A14567" w:rsidP="00A14567">
      <w:pPr>
        <w:spacing w:line="240" w:lineRule="auto"/>
        <w:contextualSpacing/>
      </w:pPr>
    </w:p>
    <w:p w14:paraId="4D3EEA38" w14:textId="6768541C" w:rsidR="00A14567" w:rsidRDefault="00A14567" w:rsidP="00A14567">
      <w:pPr>
        <w:spacing w:line="240" w:lineRule="auto"/>
        <w:contextualSpacing/>
      </w:pPr>
      <w:r>
        <w:t xml:space="preserve">If your child is given prescription narcotic pain medication (rare), remember that this contains Tylenol and additional Tylenol should be avoided.  Ibuprofen, however, can be used to supplement the pain medication and can be given every 6 hours as needed for breakthrough pain.  </w:t>
      </w:r>
    </w:p>
    <w:p w14:paraId="01AC3A58" w14:textId="77777777" w:rsidR="00A14567" w:rsidRDefault="00A14567" w:rsidP="00A14567">
      <w:pPr>
        <w:spacing w:line="240" w:lineRule="auto"/>
        <w:contextualSpacing/>
      </w:pPr>
    </w:p>
    <w:p w14:paraId="4746E6D5" w14:textId="4E243628" w:rsidR="00A14567" w:rsidRDefault="00A14567" w:rsidP="00A14567">
      <w:pPr>
        <w:spacing w:line="240" w:lineRule="auto"/>
        <w:contextualSpacing/>
      </w:pPr>
      <w:r>
        <w:t>Call the ENT physician on-call or come to the E.R. if there is any significant bleeding from the nose lasting more tha</w:t>
      </w:r>
      <w:r w:rsidR="00B92661">
        <w:t xml:space="preserve">n </w:t>
      </w:r>
      <w:r>
        <w:t xml:space="preserve">10 minutes, or for any bleeding from the mouth that is more significant than red-tinged mucous.  </w:t>
      </w:r>
    </w:p>
    <w:p w14:paraId="06126150" w14:textId="77777777" w:rsidR="00A14567" w:rsidRDefault="00A14567" w:rsidP="00A14567">
      <w:pPr>
        <w:spacing w:line="240" w:lineRule="auto"/>
        <w:contextualSpacing/>
      </w:pPr>
    </w:p>
    <w:p w14:paraId="0A2BDBB5" w14:textId="77777777" w:rsidR="00A14567" w:rsidRDefault="00A14567" w:rsidP="00A14567"/>
    <w:p w14:paraId="4F987795" w14:textId="77777777" w:rsidR="00A14567" w:rsidRDefault="00A14567" w:rsidP="00A14567">
      <w:r>
        <w:t xml:space="preserve">*For routine questions or concerns during the day, call ENT Associates at 944-5357 Monday through Friday, 9am-5pm.   For urgent concerns at night or over the weekend, the same number can be used to reach our answering service and the ENT physician on-call will respond to your concern.    </w:t>
      </w:r>
    </w:p>
    <w:sectPr w:rsidR="00A14567" w:rsidSect="000F51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5C55" w14:textId="77777777" w:rsidR="00B92661" w:rsidRDefault="00B92661" w:rsidP="00B92661">
      <w:pPr>
        <w:spacing w:after="0" w:line="240" w:lineRule="auto"/>
      </w:pPr>
      <w:r>
        <w:separator/>
      </w:r>
    </w:p>
  </w:endnote>
  <w:endnote w:type="continuationSeparator" w:id="0">
    <w:p w14:paraId="4A7D3B5E" w14:textId="77777777" w:rsidR="00B92661" w:rsidRDefault="00B92661" w:rsidP="00B9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2D01" w14:textId="77777777" w:rsidR="005E300E" w:rsidRDefault="005E3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3DD0" w14:textId="3BCCB7C6" w:rsidR="00B92661" w:rsidRPr="005E300E" w:rsidRDefault="005E300E" w:rsidP="005E300E">
    <w:pPr>
      <w:pStyle w:val="Foote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Y:\POST-OP INSTRUCTIONS\ENT 2020\Adenoidectomy Post-op 011821.docx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A8EF" w14:textId="77777777" w:rsidR="005E300E" w:rsidRDefault="005E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6456" w14:textId="77777777" w:rsidR="00B92661" w:rsidRDefault="00B92661" w:rsidP="00B92661">
      <w:pPr>
        <w:spacing w:after="0" w:line="240" w:lineRule="auto"/>
      </w:pPr>
      <w:r>
        <w:separator/>
      </w:r>
    </w:p>
  </w:footnote>
  <w:footnote w:type="continuationSeparator" w:id="0">
    <w:p w14:paraId="39081A02" w14:textId="77777777" w:rsidR="00B92661" w:rsidRDefault="00B92661" w:rsidP="00B9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B2E2" w14:textId="77777777" w:rsidR="005E300E" w:rsidRDefault="005E3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C89E" w14:textId="77777777" w:rsidR="005E300E" w:rsidRDefault="005E3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FAD1" w14:textId="77777777" w:rsidR="005E300E" w:rsidRDefault="005E3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67"/>
    <w:rsid w:val="000F513B"/>
    <w:rsid w:val="00164EFB"/>
    <w:rsid w:val="00442766"/>
    <w:rsid w:val="005E300E"/>
    <w:rsid w:val="005F1D8B"/>
    <w:rsid w:val="0076084D"/>
    <w:rsid w:val="00843373"/>
    <w:rsid w:val="008D3E49"/>
    <w:rsid w:val="00A14567"/>
    <w:rsid w:val="00B92661"/>
    <w:rsid w:val="00CF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7072"/>
  <w15:chartTrackingRefBased/>
  <w15:docId w15:val="{6B3C9AC2-68A7-47CF-BF20-8B21B987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4E7"/>
    <w:rPr>
      <w:rFonts w:ascii="Segoe UI" w:hAnsi="Segoe UI" w:cs="Segoe UI"/>
      <w:sz w:val="18"/>
      <w:szCs w:val="18"/>
    </w:rPr>
  </w:style>
  <w:style w:type="paragraph" w:styleId="Header">
    <w:name w:val="header"/>
    <w:basedOn w:val="Normal"/>
    <w:link w:val="HeaderChar"/>
    <w:uiPriority w:val="99"/>
    <w:unhideWhenUsed/>
    <w:rsid w:val="00B92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61"/>
  </w:style>
  <w:style w:type="paragraph" w:styleId="Footer">
    <w:name w:val="footer"/>
    <w:basedOn w:val="Normal"/>
    <w:link w:val="FooterChar"/>
    <w:uiPriority w:val="99"/>
    <w:unhideWhenUsed/>
    <w:rsid w:val="00B92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Howells</dc:creator>
  <cp:keywords/>
  <dc:description/>
  <cp:lastModifiedBy>Dene Schaut</cp:lastModifiedBy>
  <cp:revision>3</cp:revision>
  <cp:lastPrinted>2020-01-03T17:25:00Z</cp:lastPrinted>
  <dcterms:created xsi:type="dcterms:W3CDTF">2021-01-18T11:54:00Z</dcterms:created>
  <dcterms:modified xsi:type="dcterms:W3CDTF">2021-11-29T16:30:00Z</dcterms:modified>
</cp:coreProperties>
</file>