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09CE" w14:textId="77777777" w:rsidR="00943278" w:rsidRDefault="00FD0659" w:rsidP="00FD0659">
      <w:pPr>
        <w:jc w:val="right"/>
      </w:pPr>
      <w:r>
        <w:rPr>
          <w:noProof/>
        </w:rPr>
        <w:drawing>
          <wp:anchor distT="0" distB="0" distL="114300" distR="114300" simplePos="0" relativeHeight="251659264" behindDoc="1" locked="0" layoutInCell="1" allowOverlap="1" wp14:anchorId="074BD833" wp14:editId="03B1D746">
            <wp:simplePos x="1162050" y="1181100"/>
            <wp:positionH relativeFrom="margin">
              <wp:align>left</wp:align>
            </wp:positionH>
            <wp:positionV relativeFrom="margin">
              <wp:align>top</wp:align>
            </wp:positionV>
            <wp:extent cx="2040890" cy="923925"/>
            <wp:effectExtent l="0" t="0" r="0" b="9525"/>
            <wp:wrapThrough wrapText="bothSides">
              <wp:wrapPolygon edited="0">
                <wp:start x="0" y="0"/>
                <wp:lineTo x="0" y="21377"/>
                <wp:lineTo x="21371" y="21377"/>
                <wp:lineTo x="2137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0890" cy="923925"/>
                    </a:xfrm>
                    <a:prstGeom prst="rect">
                      <a:avLst/>
                    </a:prstGeom>
                  </pic:spPr>
                </pic:pic>
              </a:graphicData>
            </a:graphic>
            <wp14:sizeRelH relativeFrom="page">
              <wp14:pctWidth>0</wp14:pctWidth>
            </wp14:sizeRelH>
            <wp14:sizeRelV relativeFrom="page">
              <wp14:pctHeight>0</wp14:pctHeight>
            </wp14:sizeRelV>
          </wp:anchor>
        </w:drawing>
      </w:r>
      <w:r>
        <w:t>Medical Records</w:t>
      </w:r>
    </w:p>
    <w:p w14:paraId="4FF5EC37" w14:textId="10A80B68" w:rsidR="00FD0659" w:rsidRDefault="0044320A" w:rsidP="00FD0659">
      <w:pPr>
        <w:jc w:val="right"/>
      </w:pPr>
      <w:r>
        <w:t>Elbow</w:t>
      </w:r>
      <w:r w:rsidR="00FD0659">
        <w:t xml:space="preserve"> Surgery Post-Op Patient Instructions</w:t>
      </w:r>
    </w:p>
    <w:p w14:paraId="2873E5A7" w14:textId="77777777" w:rsidR="00FD0659" w:rsidRDefault="00FD0659" w:rsidP="00FD0659">
      <w:pPr>
        <w:jc w:val="right"/>
      </w:pPr>
      <w:r>
        <w:t>Christopher J. Lincoski, M.D.</w:t>
      </w:r>
    </w:p>
    <w:p w14:paraId="013E122F" w14:textId="77777777" w:rsidR="00FD0659" w:rsidRDefault="00FD0659" w:rsidP="00FD0659">
      <w:pPr>
        <w:jc w:val="right"/>
      </w:pPr>
    </w:p>
    <w:p w14:paraId="454C58BC" w14:textId="77777777" w:rsidR="00FD0659" w:rsidRDefault="00FD0659" w:rsidP="00FD0659">
      <w:pPr>
        <w:jc w:val="right"/>
      </w:pPr>
    </w:p>
    <w:p w14:paraId="1CF4FEF7" w14:textId="77777777" w:rsidR="00FD0659" w:rsidRDefault="00FD0659" w:rsidP="00FD0659">
      <w:pPr>
        <w:jc w:val="right"/>
      </w:pPr>
    </w:p>
    <w:p w14:paraId="7DE6006D" w14:textId="77777777" w:rsidR="00FD0659" w:rsidRDefault="00FD0659" w:rsidP="00FD0659">
      <w:pPr>
        <w:jc w:val="right"/>
        <w:rPr>
          <w:u w:val="single"/>
        </w:rPr>
      </w:pPr>
      <w:r>
        <w:t>Patient ID:</w:t>
      </w:r>
      <w:r>
        <w:rPr>
          <w:u w:val="single"/>
        </w:rPr>
        <w:tab/>
      </w:r>
      <w:r>
        <w:rPr>
          <w:u w:val="single"/>
        </w:rPr>
        <w:tab/>
      </w:r>
      <w:r>
        <w:rPr>
          <w:u w:val="single"/>
        </w:rPr>
        <w:tab/>
      </w:r>
      <w:r>
        <w:rPr>
          <w:u w:val="single"/>
        </w:rPr>
        <w:tab/>
      </w:r>
      <w:r>
        <w:rPr>
          <w:u w:val="single"/>
        </w:rPr>
        <w:tab/>
      </w:r>
    </w:p>
    <w:p w14:paraId="7BAB465D" w14:textId="77777777" w:rsidR="00FD0659" w:rsidRDefault="00FD0659" w:rsidP="00FD0659">
      <w:pPr>
        <w:jc w:val="right"/>
        <w:rPr>
          <w:u w:val="single"/>
        </w:rPr>
      </w:pPr>
    </w:p>
    <w:p w14:paraId="74B745DC" w14:textId="77777777" w:rsidR="00FD0659" w:rsidRDefault="00FD0659" w:rsidP="00FD0659">
      <w:pPr>
        <w:jc w:val="right"/>
        <w:rPr>
          <w:u w:val="single"/>
        </w:rPr>
      </w:pPr>
    </w:p>
    <w:p w14:paraId="35FFEE4D" w14:textId="77777777" w:rsidR="00FD0659" w:rsidRDefault="00FD0659" w:rsidP="00F352C0">
      <w:pPr>
        <w:pStyle w:val="ListParagraph"/>
        <w:numPr>
          <w:ilvl w:val="0"/>
          <w:numId w:val="1"/>
        </w:numPr>
        <w:spacing w:before="120" w:after="120"/>
        <w:ind w:left="360"/>
      </w:pPr>
      <w:r w:rsidRPr="00FD0659">
        <w:t xml:space="preserve">Elevate </w:t>
      </w:r>
      <w:r>
        <w:t xml:space="preserve">the affected extremity as much as possible over the next few days.  Elevate the hand above the elbow </w:t>
      </w:r>
      <w:r w:rsidR="00216992">
        <w:t xml:space="preserve">and the elbow </w:t>
      </w:r>
      <w:r>
        <w:t>above the level of the heart.</w:t>
      </w:r>
    </w:p>
    <w:p w14:paraId="3665D0AC" w14:textId="77777777" w:rsidR="00F352C0" w:rsidRPr="00F352C0" w:rsidRDefault="00F352C0" w:rsidP="00F352C0">
      <w:pPr>
        <w:pStyle w:val="ListParagraph"/>
        <w:spacing w:before="120" w:after="120"/>
        <w:ind w:left="360"/>
        <w:rPr>
          <w:sz w:val="16"/>
        </w:rPr>
      </w:pPr>
    </w:p>
    <w:p w14:paraId="7B032202" w14:textId="02D533DE" w:rsidR="00FD0659" w:rsidRDefault="00FD0659" w:rsidP="00F352C0">
      <w:pPr>
        <w:pStyle w:val="ListParagraph"/>
        <w:numPr>
          <w:ilvl w:val="0"/>
          <w:numId w:val="1"/>
        </w:numPr>
        <w:spacing w:before="120" w:after="120"/>
        <w:ind w:left="360"/>
      </w:pPr>
      <w:r>
        <w:t xml:space="preserve">Apply ice to the </w:t>
      </w:r>
      <w:r w:rsidR="0044320A">
        <w:t>elbow</w:t>
      </w:r>
      <w:r>
        <w:t xml:space="preserve"> directly over the elastic bandage.  Ice at least 20 minutes, 5 times a day, while swelling is evident.</w:t>
      </w:r>
    </w:p>
    <w:p w14:paraId="423CAA87" w14:textId="77777777" w:rsidR="00F352C0" w:rsidRPr="00F352C0" w:rsidRDefault="00F352C0" w:rsidP="00F352C0">
      <w:pPr>
        <w:pStyle w:val="ListParagraph"/>
        <w:rPr>
          <w:sz w:val="16"/>
        </w:rPr>
      </w:pPr>
    </w:p>
    <w:p w14:paraId="2C66C400" w14:textId="62BDA127" w:rsidR="00FD0659" w:rsidRDefault="00FD0659" w:rsidP="00F352C0">
      <w:pPr>
        <w:pStyle w:val="ListParagraph"/>
        <w:numPr>
          <w:ilvl w:val="0"/>
          <w:numId w:val="1"/>
        </w:numPr>
        <w:spacing w:before="120" w:after="120"/>
        <w:ind w:left="360"/>
      </w:pPr>
      <w:r>
        <w:t xml:space="preserve">Take pain medication as directed.  If you have a nerve block, take pain medication prior to the block wearing off, typically </w:t>
      </w:r>
      <w:r w:rsidR="0044320A">
        <w:t>6-8</w:t>
      </w:r>
      <w:r>
        <w:t xml:space="preserve"> hours fr</w:t>
      </w:r>
      <w:r w:rsidR="00F352C0">
        <w:t>om the beginning of the surgery.</w:t>
      </w:r>
    </w:p>
    <w:p w14:paraId="7D7A0E5C" w14:textId="77777777" w:rsidR="00F352C0" w:rsidRPr="00F352C0" w:rsidRDefault="00F352C0" w:rsidP="00F352C0">
      <w:pPr>
        <w:pStyle w:val="ListParagraph"/>
        <w:spacing w:before="120" w:after="120"/>
        <w:ind w:left="360"/>
        <w:rPr>
          <w:sz w:val="16"/>
        </w:rPr>
      </w:pPr>
    </w:p>
    <w:p w14:paraId="4E85E1DF" w14:textId="77777777" w:rsidR="00FD0659" w:rsidRDefault="00FD0659" w:rsidP="00F352C0">
      <w:pPr>
        <w:pStyle w:val="ListParagraph"/>
        <w:numPr>
          <w:ilvl w:val="0"/>
          <w:numId w:val="1"/>
        </w:numPr>
        <w:spacing w:before="120" w:after="120"/>
        <w:ind w:left="360"/>
      </w:pPr>
      <w:r>
        <w:t xml:space="preserve">If the pain is severe, you may take over-the-counter Ibuprofen in between </w:t>
      </w:r>
      <w:r w:rsidR="00F352C0">
        <w:t>doses of pain medication.  Take 600mg every 6 hours (Maximum 2400mg in 24 hours).  Take Ibuprofen and all pain medications with food.</w:t>
      </w:r>
    </w:p>
    <w:p w14:paraId="01370AFF" w14:textId="77777777" w:rsidR="00F352C0" w:rsidRPr="00F352C0" w:rsidRDefault="00F352C0" w:rsidP="00F352C0">
      <w:pPr>
        <w:pStyle w:val="ListParagraph"/>
        <w:rPr>
          <w:sz w:val="16"/>
        </w:rPr>
      </w:pPr>
    </w:p>
    <w:p w14:paraId="37AD8A17" w14:textId="77777777" w:rsidR="00F352C0" w:rsidRDefault="00F352C0" w:rsidP="00F352C0">
      <w:pPr>
        <w:pStyle w:val="ListParagraph"/>
        <w:numPr>
          <w:ilvl w:val="0"/>
          <w:numId w:val="1"/>
        </w:numPr>
        <w:spacing w:before="120" w:after="120"/>
        <w:ind w:left="360"/>
      </w:pPr>
      <w:r>
        <w:t>Numbness in the hand and fingers can be normal for the first several days after surgery and is due to the local numbing medication used for pain control.</w:t>
      </w:r>
    </w:p>
    <w:p w14:paraId="179769B4" w14:textId="77777777" w:rsidR="00F352C0" w:rsidRPr="00F352C0" w:rsidRDefault="00F352C0" w:rsidP="00F352C0">
      <w:pPr>
        <w:pStyle w:val="ListParagraph"/>
        <w:spacing w:before="120" w:after="120"/>
        <w:ind w:left="360"/>
        <w:rPr>
          <w:sz w:val="16"/>
        </w:rPr>
      </w:pPr>
    </w:p>
    <w:p w14:paraId="26BED910" w14:textId="7D81801E" w:rsidR="00F352C0" w:rsidRDefault="00F352C0" w:rsidP="00F352C0">
      <w:pPr>
        <w:pStyle w:val="ListParagraph"/>
        <w:numPr>
          <w:ilvl w:val="0"/>
          <w:numId w:val="1"/>
        </w:numPr>
        <w:spacing w:before="120" w:after="120"/>
        <w:ind w:left="360"/>
      </w:pPr>
      <w:r>
        <w:t>Avoid any strenuous activity with the affected extremity until cleared by your physician.</w:t>
      </w:r>
      <w:r w:rsidR="0044320A">
        <w:t xml:space="preserve">  Be careful with repetitive flexion past 90 degrees of elbow.</w:t>
      </w:r>
    </w:p>
    <w:p w14:paraId="0299F6E9" w14:textId="77777777" w:rsidR="00F352C0" w:rsidRPr="00F352C0" w:rsidRDefault="00F352C0" w:rsidP="00F352C0">
      <w:pPr>
        <w:pStyle w:val="ListParagraph"/>
        <w:rPr>
          <w:sz w:val="16"/>
        </w:rPr>
      </w:pPr>
    </w:p>
    <w:p w14:paraId="67A1EFAE" w14:textId="77777777" w:rsidR="00F352C0" w:rsidRDefault="00F352C0" w:rsidP="00F352C0">
      <w:pPr>
        <w:pStyle w:val="ListParagraph"/>
        <w:numPr>
          <w:ilvl w:val="0"/>
          <w:numId w:val="1"/>
        </w:numPr>
        <w:spacing w:before="120" w:after="120"/>
        <w:ind w:left="360"/>
      </w:pPr>
      <w:r>
        <w:t>If you do not have a follow-up appointment scheduled, please call the office at (814) 231-2101 on the following business day to schedule an appointment.</w:t>
      </w:r>
    </w:p>
    <w:p w14:paraId="4A74D867" w14:textId="77777777" w:rsidR="00F352C0" w:rsidRPr="00F352C0" w:rsidRDefault="00F352C0" w:rsidP="00F352C0">
      <w:pPr>
        <w:pStyle w:val="ListParagraph"/>
        <w:spacing w:before="120" w:after="120"/>
        <w:ind w:left="360"/>
        <w:rPr>
          <w:sz w:val="16"/>
        </w:rPr>
      </w:pPr>
    </w:p>
    <w:p w14:paraId="7F9ED15D" w14:textId="77777777" w:rsidR="00F352C0" w:rsidRDefault="00F352C0" w:rsidP="00F352C0">
      <w:pPr>
        <w:pStyle w:val="ListParagraph"/>
        <w:numPr>
          <w:ilvl w:val="0"/>
          <w:numId w:val="1"/>
        </w:numPr>
        <w:spacing w:before="120" w:after="120"/>
        <w:ind w:left="360"/>
      </w:pPr>
      <w:r>
        <w:t>If your fingers are not immobilized in a spli</w:t>
      </w:r>
      <w:r w:rsidR="00216992">
        <w:t>n</w:t>
      </w:r>
      <w:r>
        <w:t>t or dressing, you may move them.  Do this by opening and closing your hand in a fist several times a day.</w:t>
      </w:r>
    </w:p>
    <w:p w14:paraId="0AD2D6D9" w14:textId="77777777" w:rsidR="00F352C0" w:rsidRPr="00F352C0" w:rsidRDefault="00F352C0" w:rsidP="00F352C0">
      <w:pPr>
        <w:pStyle w:val="ListParagraph"/>
        <w:spacing w:before="120" w:after="120"/>
        <w:ind w:left="360"/>
        <w:rPr>
          <w:sz w:val="16"/>
        </w:rPr>
      </w:pPr>
    </w:p>
    <w:p w14:paraId="5588F243" w14:textId="0DC34257" w:rsidR="00F352C0" w:rsidRDefault="00F352C0" w:rsidP="00F352C0">
      <w:pPr>
        <w:pStyle w:val="ListParagraph"/>
        <w:numPr>
          <w:ilvl w:val="0"/>
          <w:numId w:val="1"/>
        </w:numPr>
        <w:spacing w:before="120" w:after="120"/>
        <w:ind w:left="360"/>
      </w:pPr>
      <w:r>
        <w:t xml:space="preserve">Do not </w:t>
      </w:r>
      <w:r w:rsidR="00527662">
        <w:t>remove or get dressing wet for 5 days.  You may then remove and reapply dressing or place band-aid on site and keep covered until follow-up office visit.</w:t>
      </w:r>
    </w:p>
    <w:p w14:paraId="01C2CD5C" w14:textId="77777777" w:rsidR="00F352C0" w:rsidRPr="00F352C0" w:rsidRDefault="00F352C0" w:rsidP="00F352C0">
      <w:pPr>
        <w:pStyle w:val="ListParagraph"/>
        <w:spacing w:before="120" w:after="120"/>
        <w:ind w:left="360"/>
        <w:rPr>
          <w:sz w:val="16"/>
        </w:rPr>
      </w:pPr>
    </w:p>
    <w:p w14:paraId="294CEDCF" w14:textId="77777777" w:rsidR="00F352C0" w:rsidRPr="00FD0659" w:rsidRDefault="00F352C0" w:rsidP="00F352C0">
      <w:pPr>
        <w:pStyle w:val="ListParagraph"/>
        <w:numPr>
          <w:ilvl w:val="0"/>
          <w:numId w:val="1"/>
        </w:numPr>
        <w:spacing w:before="120" w:after="120"/>
        <w:ind w:left="360"/>
      </w:pPr>
      <w:r>
        <w:t>Slight increased redness, warmth and swelling are normal after surgery.  Call the office if you notice any progressive redness and warmth or increased pain not relieved by ice, elevation and pain</w:t>
      </w:r>
      <w:r w:rsidR="002B2CC7">
        <w:t xml:space="preserve"> medication as directed.  A low-grade fever is normal after surgery.  Please call the office if you have a fever of 102 or greater.</w:t>
      </w:r>
    </w:p>
    <w:sectPr w:rsidR="00F352C0" w:rsidRPr="00FD0659" w:rsidSect="00C55B17">
      <w:footerReference w:type="default" r:id="rId8"/>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A75B" w14:textId="77777777" w:rsidR="00DC50B8" w:rsidRDefault="00DC50B8" w:rsidP="00DC50B8">
      <w:r>
        <w:separator/>
      </w:r>
    </w:p>
  </w:endnote>
  <w:endnote w:type="continuationSeparator" w:id="0">
    <w:p w14:paraId="40610055" w14:textId="77777777" w:rsidR="00DC50B8" w:rsidRDefault="00DC50B8" w:rsidP="00DC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EA5F" w14:textId="3A320FAB" w:rsidR="00DC50B8" w:rsidRDefault="00C55B17">
    <w:pPr>
      <w:pStyle w:val="Footer"/>
    </w:pPr>
    <w:r>
      <w:rPr>
        <w:sz w:val="12"/>
      </w:rPr>
      <w:fldChar w:fldCharType="begin"/>
    </w:r>
    <w:r>
      <w:rPr>
        <w:sz w:val="12"/>
      </w:rPr>
      <w:instrText xml:space="preserve"> FILENAME \p \* MERGEFORMAT </w:instrText>
    </w:r>
    <w:r>
      <w:rPr>
        <w:sz w:val="12"/>
      </w:rPr>
      <w:fldChar w:fldCharType="separate"/>
    </w:r>
    <w:r>
      <w:rPr>
        <w:noProof/>
        <w:sz w:val="12"/>
      </w:rPr>
      <w:t>Y:\POST-OP INSTRUCTIONS\UOC POST-OP INSTRUCTIONS\LINCOSKI\ELBOW SX POST-OP INSTRUCTIONS 012622.docx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5B7D" w14:textId="77777777" w:rsidR="00DC50B8" w:rsidRDefault="00DC50B8" w:rsidP="00DC50B8">
      <w:r>
        <w:separator/>
      </w:r>
    </w:p>
  </w:footnote>
  <w:footnote w:type="continuationSeparator" w:id="0">
    <w:p w14:paraId="0FE4774B" w14:textId="77777777" w:rsidR="00DC50B8" w:rsidRDefault="00DC50B8" w:rsidP="00DC5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4D76"/>
    <w:multiLevelType w:val="hybridMultilevel"/>
    <w:tmpl w:val="F73C5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659"/>
    <w:rsid w:val="00216992"/>
    <w:rsid w:val="002B2CC7"/>
    <w:rsid w:val="0044320A"/>
    <w:rsid w:val="00527662"/>
    <w:rsid w:val="00943278"/>
    <w:rsid w:val="00C01830"/>
    <w:rsid w:val="00C55B17"/>
    <w:rsid w:val="00C757EA"/>
    <w:rsid w:val="00DC50B8"/>
    <w:rsid w:val="00F352C0"/>
    <w:rsid w:val="00FD0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A4DD"/>
  <w15:docId w15:val="{4AFB77E0-6B7B-4F5E-B0EB-593D516D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ListParagraph">
    <w:name w:val="List Paragraph"/>
    <w:basedOn w:val="Normal"/>
    <w:uiPriority w:val="34"/>
    <w:qFormat/>
    <w:rsid w:val="00FD0659"/>
    <w:pPr>
      <w:ind w:left="720"/>
      <w:contextualSpacing/>
    </w:pPr>
  </w:style>
  <w:style w:type="paragraph" w:styleId="BalloonText">
    <w:name w:val="Balloon Text"/>
    <w:basedOn w:val="Normal"/>
    <w:link w:val="BalloonTextChar"/>
    <w:uiPriority w:val="99"/>
    <w:semiHidden/>
    <w:unhideWhenUsed/>
    <w:rsid w:val="00216992"/>
    <w:rPr>
      <w:rFonts w:ascii="Tahoma" w:hAnsi="Tahoma" w:cs="Tahoma"/>
      <w:sz w:val="16"/>
      <w:szCs w:val="16"/>
    </w:rPr>
  </w:style>
  <w:style w:type="character" w:customStyle="1" w:styleId="BalloonTextChar">
    <w:name w:val="Balloon Text Char"/>
    <w:basedOn w:val="DefaultParagraphFont"/>
    <w:link w:val="BalloonText"/>
    <w:uiPriority w:val="99"/>
    <w:semiHidden/>
    <w:rsid w:val="00216992"/>
    <w:rPr>
      <w:rFonts w:ascii="Tahoma" w:hAnsi="Tahoma" w:cs="Tahoma"/>
      <w:sz w:val="16"/>
      <w:szCs w:val="16"/>
    </w:rPr>
  </w:style>
  <w:style w:type="paragraph" w:styleId="Header">
    <w:name w:val="header"/>
    <w:basedOn w:val="Normal"/>
    <w:link w:val="HeaderChar"/>
    <w:uiPriority w:val="99"/>
    <w:unhideWhenUsed/>
    <w:rsid w:val="00DC50B8"/>
    <w:pPr>
      <w:tabs>
        <w:tab w:val="center" w:pos="4680"/>
        <w:tab w:val="right" w:pos="9360"/>
      </w:tabs>
    </w:pPr>
  </w:style>
  <w:style w:type="character" w:customStyle="1" w:styleId="HeaderChar">
    <w:name w:val="Header Char"/>
    <w:basedOn w:val="DefaultParagraphFont"/>
    <w:link w:val="Header"/>
    <w:uiPriority w:val="99"/>
    <w:rsid w:val="00DC50B8"/>
  </w:style>
  <w:style w:type="paragraph" w:styleId="Footer">
    <w:name w:val="footer"/>
    <w:basedOn w:val="Normal"/>
    <w:link w:val="FooterChar"/>
    <w:uiPriority w:val="99"/>
    <w:unhideWhenUsed/>
    <w:rsid w:val="00DC50B8"/>
    <w:pPr>
      <w:tabs>
        <w:tab w:val="center" w:pos="4680"/>
        <w:tab w:val="right" w:pos="9360"/>
      </w:tabs>
    </w:pPr>
  </w:style>
  <w:style w:type="character" w:customStyle="1" w:styleId="FooterChar">
    <w:name w:val="Footer Char"/>
    <w:basedOn w:val="DefaultParagraphFont"/>
    <w:link w:val="Footer"/>
    <w:uiPriority w:val="99"/>
    <w:rsid w:val="00DC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 Schaut</dc:creator>
  <cp:lastModifiedBy>Dene Schaut</cp:lastModifiedBy>
  <cp:revision>3</cp:revision>
  <cp:lastPrinted>2012-07-25T12:43:00Z</cp:lastPrinted>
  <dcterms:created xsi:type="dcterms:W3CDTF">2022-01-26T14:33:00Z</dcterms:created>
  <dcterms:modified xsi:type="dcterms:W3CDTF">2022-01-26T14:53:00Z</dcterms:modified>
</cp:coreProperties>
</file>